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1CB36" w14:textId="77777777" w:rsidR="004920B1" w:rsidRDefault="004920B1" w:rsidP="004920B1">
      <w:pPr>
        <w:pStyle w:val="Heading2"/>
      </w:pPr>
      <w:r w:rsidRPr="2D0C47A7">
        <w:t>Topic 1 Immunity stimulated by antigens entering through the skin</w:t>
      </w:r>
    </w:p>
    <w:p w14:paraId="7FEDCD13" w14:textId="77777777" w:rsidR="004920B1" w:rsidRPr="007D5429" w:rsidRDefault="004920B1" w:rsidP="004920B1">
      <w:pPr>
        <w:pStyle w:val="ListParagraph"/>
        <w:numPr>
          <w:ilvl w:val="0"/>
          <w:numId w:val="2"/>
        </w:numPr>
      </w:pPr>
      <w:r w:rsidRPr="007D5429">
        <w:rPr>
          <w:rFonts w:eastAsia="Cambria" w:cs="Cambria"/>
        </w:rPr>
        <w:t xml:space="preserve">Look up "lamellar bodies," as shown on page 1 in Module 7, Topic 1. </w:t>
      </w:r>
      <w:r w:rsidRPr="007D5429">
        <w:br/>
      </w:r>
      <w:r w:rsidRPr="007D5429">
        <w:rPr>
          <w:rFonts w:eastAsia="Cambria" w:cs="Cambria"/>
        </w:rPr>
        <w:t xml:space="preserve">Describe their function in the skin and a genetic disorder that affects their function. What are the symptoms of the disorder? (Cite your sources). </w:t>
      </w:r>
      <w:r>
        <w:rPr>
          <w:rFonts w:eastAsia="Cambria" w:cs="Cambria"/>
        </w:rPr>
        <w:br/>
      </w:r>
      <w:r w:rsidRPr="007D5429">
        <w:rPr>
          <w:rFonts w:eastAsia="Cambria" w:cs="Cambria"/>
          <w:b/>
          <w:bCs/>
        </w:rPr>
        <w:t>(</w:t>
      </w:r>
      <w:r w:rsidRPr="007D5429">
        <w:rPr>
          <w:rFonts w:eastAsia="Cambria" w:cs="Cambria"/>
          <w:b/>
          <w:bCs/>
          <w:i/>
        </w:rPr>
        <w:t>5 marks</w:t>
      </w:r>
      <w:r w:rsidRPr="007D5429">
        <w:rPr>
          <w:rFonts w:eastAsia="Cambria" w:cs="Cambria"/>
          <w:b/>
          <w:bCs/>
        </w:rPr>
        <w:t>)</w:t>
      </w:r>
    </w:p>
    <w:p w14:paraId="60E158D9" w14:textId="77777777" w:rsidR="004920B1" w:rsidRPr="007D5429" w:rsidRDefault="004920B1" w:rsidP="004920B1">
      <w:pPr>
        <w:pStyle w:val="ListParagraph"/>
        <w:numPr>
          <w:ilvl w:val="0"/>
          <w:numId w:val="0"/>
        </w:numPr>
        <w:ind w:left="720"/>
      </w:pPr>
    </w:p>
    <w:p w14:paraId="401A5BEB" w14:textId="77777777" w:rsidR="004920B1" w:rsidRPr="007D5429" w:rsidRDefault="004920B1" w:rsidP="004920B1">
      <w:pPr>
        <w:pStyle w:val="ListParagraph"/>
        <w:numPr>
          <w:ilvl w:val="0"/>
          <w:numId w:val="2"/>
        </w:numPr>
      </w:pPr>
      <w:r w:rsidRPr="007D5429">
        <w:rPr>
          <w:rFonts w:eastAsia="Cambria" w:cs="Cambria"/>
        </w:rPr>
        <w:t xml:space="preserve">Look up and describe the type IV hypersensitivity reaction to poison ivy (Chapter 14, </w:t>
      </w:r>
      <w:r w:rsidRPr="007D5429">
        <w:t xml:space="preserve">p. 402 in the Parham textbook and other sources- please cite them). How can a poison ivy rash be treated? </w:t>
      </w:r>
      <w:r w:rsidRPr="007D5429">
        <w:rPr>
          <w:b/>
          <w:bCs/>
        </w:rPr>
        <w:t>(</w:t>
      </w:r>
      <w:r w:rsidRPr="007D5429">
        <w:rPr>
          <w:b/>
          <w:bCs/>
          <w:i/>
        </w:rPr>
        <w:t>5 marks</w:t>
      </w:r>
      <w:r w:rsidRPr="007D5429">
        <w:rPr>
          <w:b/>
          <w:bCs/>
        </w:rPr>
        <w:t>)</w:t>
      </w:r>
    </w:p>
    <w:p w14:paraId="4E450D1A" w14:textId="77777777" w:rsidR="004920B1" w:rsidRDefault="004920B1" w:rsidP="004920B1">
      <w:r>
        <w:rPr>
          <w:rFonts w:ascii="Cambria" w:eastAsia="Cambria" w:hAnsi="Cambria" w:cs="Cambria"/>
          <w:b/>
          <w:bCs/>
        </w:rPr>
        <w:tab/>
      </w:r>
    </w:p>
    <w:p w14:paraId="4A148A44" w14:textId="77777777" w:rsidR="004920B1" w:rsidRDefault="004920B1" w:rsidP="004920B1">
      <w:pPr>
        <w:pStyle w:val="Heading2"/>
      </w:pPr>
      <w:r w:rsidRPr="2D0C47A7">
        <w:t>Topic 2 Mucosal Immunity</w:t>
      </w:r>
    </w:p>
    <w:p w14:paraId="11093B28" w14:textId="77777777" w:rsidR="004920B1" w:rsidRPr="007D5429" w:rsidRDefault="004920B1" w:rsidP="004920B1">
      <w:pPr>
        <w:pStyle w:val="ListParagraph"/>
        <w:numPr>
          <w:ilvl w:val="0"/>
          <w:numId w:val="1"/>
        </w:numPr>
      </w:pPr>
      <w:r w:rsidRPr="007D5429">
        <w:rPr>
          <w:rFonts w:eastAsia="Cambria" w:cs="Cambria"/>
        </w:rPr>
        <w:t xml:space="preserve">What are mucins? How many genes do humans have for these proteins and what are the </w:t>
      </w:r>
      <w:r w:rsidRPr="007D5429">
        <w:rPr>
          <w:rFonts w:eastAsia="Cambria" w:cs="Cambria"/>
          <w:b/>
          <w:bCs/>
        </w:rPr>
        <w:t xml:space="preserve">two </w:t>
      </w:r>
      <w:r w:rsidRPr="007D5429">
        <w:rPr>
          <w:rFonts w:eastAsia="Cambria" w:cs="Cambria"/>
        </w:rPr>
        <w:t xml:space="preserve">categories of mucins? List </w:t>
      </w:r>
      <w:r w:rsidRPr="007D5429">
        <w:rPr>
          <w:rFonts w:eastAsia="Cambria" w:cs="Cambria"/>
          <w:b/>
          <w:bCs/>
        </w:rPr>
        <w:t>three</w:t>
      </w:r>
      <w:r w:rsidRPr="007D5429">
        <w:rPr>
          <w:rFonts w:eastAsia="Cambria" w:cs="Cambria"/>
        </w:rPr>
        <w:t xml:space="preserve"> ways that mucins contribute to the protective properties of mucus. </w:t>
      </w:r>
      <w:r w:rsidRPr="007D5429">
        <w:rPr>
          <w:rFonts w:eastAsia="Cambria" w:cs="Cambria"/>
          <w:b/>
          <w:bCs/>
        </w:rPr>
        <w:t>(</w:t>
      </w:r>
      <w:r w:rsidRPr="007D5429">
        <w:rPr>
          <w:rFonts w:eastAsia="Cambria" w:cs="Cambria"/>
          <w:b/>
          <w:bCs/>
          <w:i/>
        </w:rPr>
        <w:t>5 marks</w:t>
      </w:r>
      <w:r w:rsidRPr="007D5429">
        <w:rPr>
          <w:rFonts w:eastAsia="Cambria" w:cs="Cambria"/>
          <w:b/>
          <w:bCs/>
        </w:rPr>
        <w:t>)</w:t>
      </w:r>
    </w:p>
    <w:p w14:paraId="613519D4" w14:textId="77777777" w:rsidR="004920B1" w:rsidRPr="007D5429" w:rsidRDefault="004920B1" w:rsidP="004920B1">
      <w:pPr>
        <w:pStyle w:val="ListParagraph"/>
        <w:numPr>
          <w:ilvl w:val="0"/>
          <w:numId w:val="1"/>
        </w:numPr>
      </w:pPr>
      <w:r w:rsidRPr="007D5429">
        <w:rPr>
          <w:rFonts w:eastAsia="Cambria" w:cs="Cambria"/>
        </w:rPr>
        <w:t xml:space="preserve">How do intestinal epithelial cells sense infection with pathogens, and why is the inflammatory response generated this way relatively short-lived? </w:t>
      </w:r>
      <w:r>
        <w:rPr>
          <w:rFonts w:eastAsia="Cambria" w:cs="Cambria"/>
        </w:rPr>
        <w:br/>
      </w:r>
      <w:r w:rsidRPr="007D5429">
        <w:rPr>
          <w:rFonts w:eastAsia="Cambria" w:cs="Cambria"/>
          <w:b/>
          <w:bCs/>
        </w:rPr>
        <w:t>(</w:t>
      </w:r>
      <w:r w:rsidRPr="007D5429">
        <w:rPr>
          <w:rFonts w:eastAsia="Cambria" w:cs="Cambria"/>
          <w:b/>
          <w:bCs/>
          <w:i/>
        </w:rPr>
        <w:t>5 marks</w:t>
      </w:r>
      <w:r w:rsidRPr="007D5429">
        <w:rPr>
          <w:rFonts w:eastAsia="Cambria" w:cs="Cambria"/>
          <w:b/>
          <w:bCs/>
        </w:rPr>
        <w:t>)</w:t>
      </w:r>
    </w:p>
    <w:p w14:paraId="4D2CC204" w14:textId="77777777" w:rsidR="004920B1" w:rsidRPr="007D5429" w:rsidRDefault="004920B1" w:rsidP="004920B1">
      <w:pPr>
        <w:pStyle w:val="ListParagraph"/>
        <w:numPr>
          <w:ilvl w:val="0"/>
          <w:numId w:val="0"/>
        </w:numPr>
        <w:ind w:left="720"/>
      </w:pPr>
    </w:p>
    <w:p w14:paraId="491BF1CA" w14:textId="77777777" w:rsidR="004920B1" w:rsidRPr="007D5429" w:rsidRDefault="004920B1" w:rsidP="004920B1">
      <w:pPr>
        <w:pStyle w:val="ListParagraph"/>
        <w:numPr>
          <w:ilvl w:val="0"/>
          <w:numId w:val="1"/>
        </w:numPr>
      </w:pPr>
      <w:r w:rsidRPr="007D5429">
        <w:rPr>
          <w:rFonts w:eastAsia="Cambria" w:cs="Cambria"/>
        </w:rPr>
        <w:t xml:space="preserve">The textbook describes </w:t>
      </w:r>
      <w:r w:rsidRPr="007D5429">
        <w:rPr>
          <w:rFonts w:eastAsia="Cambria" w:cs="Cambria"/>
          <w:b/>
          <w:bCs/>
        </w:rPr>
        <w:t xml:space="preserve">two </w:t>
      </w:r>
      <w:r w:rsidRPr="007D5429">
        <w:rPr>
          <w:rFonts w:eastAsia="Cambria" w:cs="Cambria"/>
        </w:rPr>
        <w:t xml:space="preserve">subclasses of IgA (section 10-14). Briefly outline the differences between them and where they are most likely to be secreted. </w:t>
      </w:r>
      <w:r w:rsidRPr="007D5429">
        <w:rPr>
          <w:rFonts w:eastAsia="Cambria" w:cs="Cambria"/>
          <w:b/>
          <w:bCs/>
        </w:rPr>
        <w:t>(</w:t>
      </w:r>
      <w:r w:rsidRPr="007D5429">
        <w:rPr>
          <w:rFonts w:eastAsia="Cambria" w:cs="Cambria"/>
          <w:b/>
          <w:bCs/>
          <w:i/>
        </w:rPr>
        <w:t>3 marks</w:t>
      </w:r>
      <w:r w:rsidRPr="007D5429">
        <w:rPr>
          <w:rFonts w:eastAsia="Cambria" w:cs="Cambria"/>
          <w:b/>
          <w:bCs/>
        </w:rPr>
        <w:t>)</w:t>
      </w:r>
    </w:p>
    <w:p w14:paraId="5017A028" w14:textId="77777777" w:rsidR="004920B1" w:rsidRPr="007D5429" w:rsidRDefault="004920B1" w:rsidP="004920B1">
      <w:pPr>
        <w:pStyle w:val="ListParagraph"/>
        <w:numPr>
          <w:ilvl w:val="0"/>
          <w:numId w:val="0"/>
        </w:numPr>
        <w:ind w:left="720"/>
      </w:pPr>
    </w:p>
    <w:p w14:paraId="35680D34" w14:textId="77777777" w:rsidR="004920B1" w:rsidRDefault="004920B1" w:rsidP="004920B1">
      <w:pPr>
        <w:pStyle w:val="ListParagraph"/>
        <w:numPr>
          <w:ilvl w:val="0"/>
          <w:numId w:val="1"/>
        </w:numPr>
      </w:pPr>
      <w:r w:rsidRPr="007D5429">
        <w:rPr>
          <w:rFonts w:eastAsia="Cambria" w:cs="Cambria"/>
        </w:rPr>
        <w:t xml:space="preserve">Some individuals are deficient in the production of IgA. In what parts of the world is this most prevalent? Why is IgA deficiency less serious than it might be? </w:t>
      </w:r>
      <w:r w:rsidRPr="007D5429">
        <w:rPr>
          <w:rFonts w:eastAsia="Cambria" w:cs="Cambria"/>
          <w:b/>
          <w:bCs/>
        </w:rPr>
        <w:t>(</w:t>
      </w:r>
      <w:r w:rsidRPr="007D5429">
        <w:rPr>
          <w:rFonts w:eastAsia="Cambria" w:cs="Cambria"/>
          <w:b/>
          <w:bCs/>
          <w:i/>
        </w:rPr>
        <w:t>2 marks</w:t>
      </w:r>
      <w:r w:rsidRPr="007D5429">
        <w:rPr>
          <w:rFonts w:eastAsia="Cambria" w:cs="Cambria"/>
          <w:b/>
          <w:bCs/>
        </w:rPr>
        <w:t>)</w:t>
      </w:r>
    </w:p>
    <w:p w14:paraId="57F3CB1B" w14:textId="25EA9AB5" w:rsidR="005272E8" w:rsidRDefault="004920B1"/>
    <w:p w14:paraId="448FCE65" w14:textId="77777777" w:rsidR="004920B1" w:rsidRDefault="004920B1" w:rsidP="004920B1">
      <w:pPr>
        <w:pStyle w:val="Heading2"/>
      </w:pPr>
      <w:r w:rsidRPr="2D0C47A7">
        <w:t>Topic 3 Healing and Anti-inflammatories</w:t>
      </w:r>
    </w:p>
    <w:p w14:paraId="5BEDC63E" w14:textId="77777777" w:rsidR="004920B1" w:rsidRPr="007D5429" w:rsidRDefault="004920B1" w:rsidP="004920B1">
      <w:pPr>
        <w:pStyle w:val="ListParagraph"/>
        <w:numPr>
          <w:ilvl w:val="0"/>
          <w:numId w:val="4"/>
        </w:numPr>
      </w:pPr>
      <w:r>
        <w:t>Look up the genetic disorder "Leukocyte Adhesion Deficiency" LAD1 and LAD2 (Parham textbook section 13-14 and other references; please cite any other references you use). What genes are defective in these disorders and what are the symptoms?</w:t>
      </w:r>
      <w:r w:rsidRPr="007D5429">
        <w:rPr>
          <w:rFonts w:eastAsia="Cambria" w:cs="Cambria"/>
        </w:rPr>
        <w:t xml:space="preserve"> </w:t>
      </w:r>
      <w:r w:rsidRPr="007D5429">
        <w:rPr>
          <w:rFonts w:eastAsia="Cambria" w:cs="Cambria"/>
          <w:b/>
          <w:bCs/>
        </w:rPr>
        <w:t>(</w:t>
      </w:r>
      <w:r w:rsidRPr="007D5429">
        <w:rPr>
          <w:rFonts w:eastAsia="Cambria" w:cs="Cambria"/>
          <w:b/>
          <w:bCs/>
          <w:i/>
        </w:rPr>
        <w:t>5 marks</w:t>
      </w:r>
      <w:r w:rsidRPr="007D5429">
        <w:rPr>
          <w:rFonts w:eastAsia="Cambria" w:cs="Cambria"/>
          <w:b/>
          <w:bCs/>
        </w:rPr>
        <w:t>)</w:t>
      </w:r>
    </w:p>
    <w:p w14:paraId="4BDB124A" w14:textId="77777777" w:rsidR="004920B1" w:rsidRPr="007D5429" w:rsidRDefault="004920B1" w:rsidP="004920B1">
      <w:pPr>
        <w:pStyle w:val="ListParagraph"/>
        <w:numPr>
          <w:ilvl w:val="0"/>
          <w:numId w:val="0"/>
        </w:numPr>
        <w:ind w:left="720"/>
      </w:pPr>
    </w:p>
    <w:p w14:paraId="2E596B96" w14:textId="77777777" w:rsidR="004920B1" w:rsidRPr="007D5429" w:rsidRDefault="004920B1" w:rsidP="004920B1">
      <w:pPr>
        <w:pStyle w:val="ListParagraph"/>
        <w:numPr>
          <w:ilvl w:val="0"/>
          <w:numId w:val="4"/>
        </w:numPr>
      </w:pPr>
      <w:r w:rsidRPr="007D5429">
        <w:rPr>
          <w:rFonts w:eastAsia="Cambria" w:cs="Cambria"/>
        </w:rPr>
        <w:t xml:space="preserve">Glucocorticoids (also known as corticosteroids) are commonly used to treat inflammation of many kinds, from skin rashes and allergies to chronic autoimmune </w:t>
      </w:r>
      <w:r w:rsidRPr="007D5429">
        <w:rPr>
          <w:rFonts w:eastAsia="Cambria" w:cs="Cambria"/>
        </w:rPr>
        <w:lastRenderedPageBreak/>
        <w:t xml:space="preserve">disorders. Most of the prescribed corticosteroid drugs are derivatives of natural glucocorticoids. Name </w:t>
      </w:r>
      <w:r w:rsidRPr="007D5429">
        <w:rPr>
          <w:rFonts w:eastAsia="Cambria" w:cs="Cambria"/>
          <w:b/>
          <w:bCs/>
        </w:rPr>
        <w:t>two</w:t>
      </w:r>
      <w:r w:rsidRPr="007D5429">
        <w:rPr>
          <w:rFonts w:eastAsia="Cambria" w:cs="Cambria"/>
        </w:rPr>
        <w:t xml:space="preserve"> commonly prescribed synthetic corticosteroid drugs and describe how they differ from natural glucocorticoids. What are </w:t>
      </w:r>
      <w:r w:rsidRPr="007D5429">
        <w:rPr>
          <w:rFonts w:eastAsia="Cambria" w:cs="Cambria"/>
          <w:b/>
          <w:bCs/>
        </w:rPr>
        <w:t>three</w:t>
      </w:r>
      <w:r w:rsidRPr="007D5429">
        <w:rPr>
          <w:rFonts w:eastAsia="Cambria" w:cs="Cambria"/>
        </w:rPr>
        <w:t xml:space="preserve"> side effects of oral corticosteroid drugs that limit their usage? (Cite your references) </w:t>
      </w:r>
      <w:r w:rsidRPr="007D5429">
        <w:rPr>
          <w:rFonts w:eastAsia="Cambria" w:cs="Cambria"/>
          <w:b/>
          <w:bCs/>
        </w:rPr>
        <w:t>(</w:t>
      </w:r>
      <w:r w:rsidRPr="007D5429">
        <w:rPr>
          <w:rFonts w:eastAsia="Cambria" w:cs="Cambria"/>
          <w:b/>
          <w:bCs/>
          <w:i/>
        </w:rPr>
        <w:t>5 marks</w:t>
      </w:r>
      <w:r w:rsidRPr="007D5429">
        <w:rPr>
          <w:rFonts w:eastAsia="Cambria" w:cs="Cambria"/>
          <w:b/>
          <w:bCs/>
        </w:rPr>
        <w:t>)</w:t>
      </w:r>
    </w:p>
    <w:p w14:paraId="343DDE8E" w14:textId="5E10E041" w:rsidR="004920B1" w:rsidRDefault="004920B1"/>
    <w:p w14:paraId="3E6562EA" w14:textId="77777777" w:rsidR="004920B1" w:rsidRDefault="004920B1" w:rsidP="004920B1">
      <w:pPr>
        <w:pStyle w:val="Heading2"/>
      </w:pPr>
      <w:r w:rsidRPr="2D0C47A7">
        <w:t>Topic 4 Hypersensitivity, Autoimmunity and Chronic Inflammation</w:t>
      </w:r>
    </w:p>
    <w:p w14:paraId="529088E4" w14:textId="77777777" w:rsidR="004920B1" w:rsidRPr="007D5429" w:rsidRDefault="004920B1" w:rsidP="004920B1">
      <w:pPr>
        <w:pStyle w:val="ListParagraph"/>
        <w:numPr>
          <w:ilvl w:val="0"/>
          <w:numId w:val="5"/>
        </w:numPr>
      </w:pPr>
      <w:r w:rsidRPr="007D5429">
        <w:rPr>
          <w:rFonts w:eastAsia="Cambria" w:cs="Cambria"/>
        </w:rPr>
        <w:t>Epinephrine (EpiPen</w:t>
      </w:r>
      <w:r w:rsidRPr="007D5429">
        <w:rPr>
          <w:rFonts w:eastAsia="Cambria" w:cs="Cambria"/>
          <w:vertAlign w:val="superscript"/>
        </w:rPr>
        <w:t>®</w:t>
      </w:r>
      <w:r w:rsidRPr="007D5429">
        <w:rPr>
          <w:rFonts w:eastAsia="Cambria" w:cs="Cambria"/>
        </w:rPr>
        <w:t xml:space="preserve">) very quickly reverses the symptoms of anaphylaxis. Why is it recommended that patients who have suffered an anaphylactic reaction go to the hospital to be checked, even after epinephrine has been administered? What other treatments might be recommended? (Cite your reference(s)). </w:t>
      </w:r>
      <w:r w:rsidRPr="007D5429">
        <w:rPr>
          <w:rFonts w:eastAsia="Cambria" w:cs="Cambria"/>
          <w:b/>
          <w:bCs/>
        </w:rPr>
        <w:t>(</w:t>
      </w:r>
      <w:r w:rsidRPr="007D5429">
        <w:rPr>
          <w:rFonts w:eastAsia="Cambria" w:cs="Cambria"/>
          <w:b/>
          <w:bCs/>
          <w:i/>
        </w:rPr>
        <w:t>5 marks</w:t>
      </w:r>
      <w:r w:rsidRPr="007D5429">
        <w:rPr>
          <w:rFonts w:eastAsia="Cambria" w:cs="Cambria"/>
          <w:b/>
          <w:bCs/>
        </w:rPr>
        <w:t>)</w:t>
      </w:r>
    </w:p>
    <w:p w14:paraId="4877FE58" w14:textId="1E6B1244" w:rsidR="004920B1" w:rsidRDefault="004920B1"/>
    <w:p w14:paraId="390FB8E9" w14:textId="77777777" w:rsidR="004920B1" w:rsidRPr="007D5429" w:rsidRDefault="004920B1" w:rsidP="004920B1">
      <w:pPr>
        <w:pStyle w:val="ListParagraph"/>
        <w:numPr>
          <w:ilvl w:val="0"/>
          <w:numId w:val="5"/>
        </w:numPr>
      </w:pPr>
      <w:r w:rsidRPr="007D5429">
        <w:rPr>
          <w:rFonts w:eastAsia="Cambria" w:cs="Cambria"/>
        </w:rPr>
        <w:t xml:space="preserve">Hashimoto's thyroiditis and Graves' disease are both mediated by anti-thyroid antibodies. How do they differ? To what class of hypersensitivity would Hashimoto's thyroiditis belong?  (Include your references) </w:t>
      </w:r>
      <w:r w:rsidRPr="007D5429">
        <w:rPr>
          <w:rFonts w:eastAsia="Cambria" w:cs="Cambria"/>
          <w:b/>
          <w:bCs/>
        </w:rPr>
        <w:t>(</w:t>
      </w:r>
      <w:r w:rsidRPr="007D5429">
        <w:rPr>
          <w:rFonts w:eastAsia="Cambria" w:cs="Cambria"/>
          <w:b/>
          <w:bCs/>
          <w:i/>
        </w:rPr>
        <w:t>5 marks</w:t>
      </w:r>
      <w:r w:rsidRPr="007D5429">
        <w:rPr>
          <w:rFonts w:eastAsia="Cambria" w:cs="Cambria"/>
          <w:b/>
          <w:bCs/>
        </w:rPr>
        <w:t>)</w:t>
      </w:r>
    </w:p>
    <w:p w14:paraId="2B35A57A" w14:textId="77777777" w:rsidR="004920B1" w:rsidRPr="007D5429" w:rsidRDefault="004920B1" w:rsidP="004920B1">
      <w:pPr>
        <w:ind w:left="720"/>
      </w:pPr>
    </w:p>
    <w:p w14:paraId="441A0333" w14:textId="77777777" w:rsidR="004920B1" w:rsidRPr="007D5429" w:rsidRDefault="004920B1" w:rsidP="004920B1">
      <w:pPr>
        <w:pStyle w:val="ListParagraph"/>
        <w:numPr>
          <w:ilvl w:val="0"/>
          <w:numId w:val="5"/>
        </w:numPr>
      </w:pPr>
      <w:r w:rsidRPr="007D5429">
        <w:rPr>
          <w:rFonts w:eastAsia="Cambria" w:cs="Cambria"/>
        </w:rPr>
        <w:t xml:space="preserve">Several monoclonal antibodies are mentioned as therapeutics in this topic. List </w:t>
      </w:r>
      <w:r w:rsidRPr="007D5429">
        <w:rPr>
          <w:rFonts w:eastAsia="Cambria" w:cs="Cambria"/>
          <w:b/>
          <w:bCs/>
        </w:rPr>
        <w:t xml:space="preserve">four </w:t>
      </w:r>
      <w:r w:rsidRPr="007D5429">
        <w:rPr>
          <w:rFonts w:eastAsia="Cambria" w:cs="Cambria"/>
        </w:rPr>
        <w:t xml:space="preserve">of these and state the antigen to which they bind and how this helps alleviate symptoms of particular diseases for which they are used. </w:t>
      </w:r>
    </w:p>
    <w:p w14:paraId="34F9991D" w14:textId="77777777" w:rsidR="004920B1" w:rsidRPr="007D5429" w:rsidRDefault="004920B1" w:rsidP="004920B1">
      <w:pPr>
        <w:pStyle w:val="ListParagraph"/>
        <w:numPr>
          <w:ilvl w:val="0"/>
          <w:numId w:val="0"/>
        </w:numPr>
        <w:ind w:left="720"/>
      </w:pPr>
    </w:p>
    <w:p w14:paraId="6673C25A" w14:textId="77777777" w:rsidR="004920B1" w:rsidRPr="007D5429" w:rsidRDefault="004920B1" w:rsidP="004920B1">
      <w:pPr>
        <w:ind w:firstLine="720"/>
      </w:pPr>
      <w:r w:rsidRPr="007D5429">
        <w:rPr>
          <w:rFonts w:eastAsia="Cambria" w:cs="Cambria"/>
        </w:rPr>
        <w:t xml:space="preserve">List </w:t>
      </w:r>
      <w:r w:rsidRPr="007D5429">
        <w:rPr>
          <w:rFonts w:eastAsia="Cambria" w:cs="Cambria"/>
          <w:b/>
          <w:bCs/>
        </w:rPr>
        <w:t xml:space="preserve">two </w:t>
      </w:r>
      <w:r w:rsidRPr="007D5429">
        <w:rPr>
          <w:rFonts w:eastAsia="Cambria" w:cs="Cambria"/>
        </w:rPr>
        <w:t xml:space="preserve">of the possible side effects of these medications. </w:t>
      </w:r>
    </w:p>
    <w:p w14:paraId="01F3E837" w14:textId="77777777" w:rsidR="004920B1" w:rsidRDefault="004920B1" w:rsidP="004920B1">
      <w:pPr>
        <w:ind w:firstLine="720"/>
        <w:rPr>
          <w:rFonts w:eastAsia="Cambria" w:cs="Cambria"/>
          <w:b/>
          <w:bCs/>
        </w:rPr>
      </w:pPr>
      <w:r w:rsidRPr="007D5429">
        <w:rPr>
          <w:rFonts w:eastAsia="Cambria" w:cs="Cambria"/>
          <w:b/>
          <w:bCs/>
        </w:rPr>
        <w:t>(</w:t>
      </w:r>
      <w:r w:rsidRPr="007D5429">
        <w:rPr>
          <w:rFonts w:eastAsia="Cambria" w:cs="Cambria"/>
          <w:b/>
          <w:bCs/>
          <w:i/>
        </w:rPr>
        <w:t>10 marks: 2 each for antibodies; 2 for side effects</w:t>
      </w:r>
      <w:r w:rsidRPr="007D5429">
        <w:rPr>
          <w:rFonts w:eastAsia="Cambria" w:cs="Cambria"/>
          <w:b/>
          <w:bCs/>
        </w:rPr>
        <w:t>)</w:t>
      </w:r>
    </w:p>
    <w:p w14:paraId="05204094" w14:textId="77777777" w:rsidR="004920B1" w:rsidRPr="007D5429" w:rsidRDefault="004920B1" w:rsidP="004920B1">
      <w:pPr>
        <w:ind w:firstLine="720"/>
      </w:pPr>
    </w:p>
    <w:p w14:paraId="415A22E4" w14:textId="77777777" w:rsidR="004920B1" w:rsidRPr="007D5429" w:rsidRDefault="004920B1" w:rsidP="004920B1">
      <w:pPr>
        <w:pStyle w:val="ListParagraph"/>
        <w:numPr>
          <w:ilvl w:val="0"/>
          <w:numId w:val="5"/>
        </w:numPr>
      </w:pPr>
      <w:r w:rsidRPr="007D5429">
        <w:rPr>
          <w:rFonts w:eastAsia="Cambria" w:cs="Cambria"/>
        </w:rPr>
        <w:t xml:space="preserve">The textbook discusses the use of intravenous immunoglobulin (IVIG) as a treatment option for several examples of autoimmune diseases. What is IVIG and how is it thought to work to alleviate the symptoms of autoimmunity? Give at least </w:t>
      </w:r>
      <w:r w:rsidRPr="007D5429">
        <w:rPr>
          <w:rFonts w:eastAsia="Cambria" w:cs="Cambria"/>
          <w:b/>
          <w:bCs/>
        </w:rPr>
        <w:t>two</w:t>
      </w:r>
      <w:r w:rsidRPr="007D5429">
        <w:rPr>
          <w:rFonts w:eastAsia="Cambria" w:cs="Cambria"/>
        </w:rPr>
        <w:t xml:space="preserve"> examples of autoimmune diseases treated with IVIG. </w:t>
      </w:r>
      <w:r>
        <w:rPr>
          <w:rFonts w:eastAsia="Cambria" w:cs="Cambria"/>
        </w:rPr>
        <w:br/>
      </w:r>
      <w:r w:rsidRPr="007D5429">
        <w:rPr>
          <w:rFonts w:eastAsia="Cambria" w:cs="Cambria"/>
          <w:b/>
          <w:bCs/>
        </w:rPr>
        <w:t>(</w:t>
      </w:r>
      <w:r w:rsidRPr="007D5429">
        <w:rPr>
          <w:rFonts w:eastAsia="Cambria" w:cs="Cambria"/>
          <w:b/>
          <w:bCs/>
          <w:i/>
        </w:rPr>
        <w:t>5 marks</w:t>
      </w:r>
      <w:r w:rsidRPr="007D5429">
        <w:rPr>
          <w:rFonts w:eastAsia="Cambria" w:cs="Cambria"/>
          <w:b/>
          <w:bCs/>
        </w:rPr>
        <w:t>)</w:t>
      </w:r>
    </w:p>
    <w:p w14:paraId="0CA88C01" w14:textId="155CC273" w:rsidR="004920B1" w:rsidRDefault="004920B1"/>
    <w:p w14:paraId="698C6599" w14:textId="77777777" w:rsidR="004920B1" w:rsidRPr="007D5429" w:rsidRDefault="004920B1" w:rsidP="004920B1">
      <w:pPr>
        <w:pStyle w:val="ListParagraph"/>
        <w:numPr>
          <w:ilvl w:val="0"/>
          <w:numId w:val="0"/>
        </w:numPr>
        <w:ind w:left="720"/>
      </w:pPr>
    </w:p>
    <w:p w14:paraId="4A228070" w14:textId="77777777" w:rsidR="004920B1" w:rsidRPr="007D5429" w:rsidRDefault="004920B1" w:rsidP="004920B1">
      <w:pPr>
        <w:pStyle w:val="ListParagraph"/>
        <w:numPr>
          <w:ilvl w:val="0"/>
          <w:numId w:val="5"/>
        </w:numPr>
      </w:pPr>
      <w:r w:rsidRPr="007D5429">
        <w:rPr>
          <w:rFonts w:eastAsia="Cambria" w:cs="Cambria"/>
        </w:rPr>
        <w:t xml:space="preserve">What is RhoGAM and what is it used to treat? How does it work? When is it given? </w:t>
      </w:r>
      <w:r w:rsidRPr="007D5429">
        <w:rPr>
          <w:rFonts w:eastAsia="Cambria" w:cs="Cambria"/>
          <w:b/>
          <w:bCs/>
        </w:rPr>
        <w:t>(</w:t>
      </w:r>
      <w:r w:rsidRPr="007D5429">
        <w:rPr>
          <w:rFonts w:eastAsia="Cambria" w:cs="Cambria"/>
          <w:b/>
          <w:bCs/>
          <w:i/>
        </w:rPr>
        <w:t>5 marks</w:t>
      </w:r>
      <w:r w:rsidRPr="007D5429">
        <w:rPr>
          <w:rFonts w:eastAsia="Cambria" w:cs="Cambria"/>
          <w:b/>
          <w:bCs/>
        </w:rPr>
        <w:t>)</w:t>
      </w:r>
    </w:p>
    <w:p w14:paraId="28A62B12" w14:textId="77777777" w:rsidR="004920B1" w:rsidRPr="007D5429" w:rsidRDefault="004920B1" w:rsidP="004920B1">
      <w:pPr>
        <w:pStyle w:val="ListParagraph"/>
        <w:numPr>
          <w:ilvl w:val="0"/>
          <w:numId w:val="0"/>
        </w:numPr>
        <w:ind w:left="720"/>
      </w:pPr>
    </w:p>
    <w:p w14:paraId="09CF17FA" w14:textId="77777777" w:rsidR="004920B1" w:rsidRPr="007D5429" w:rsidRDefault="004920B1" w:rsidP="004920B1">
      <w:pPr>
        <w:pStyle w:val="ListParagraph"/>
        <w:numPr>
          <w:ilvl w:val="0"/>
          <w:numId w:val="5"/>
        </w:numPr>
      </w:pPr>
      <w:r w:rsidRPr="007D5429">
        <w:rPr>
          <w:rFonts w:eastAsia="Cambria" w:cs="Cambria"/>
        </w:rPr>
        <w:lastRenderedPageBreak/>
        <w:t xml:space="preserve">Explain how genetic defects in certain complement proteins can contribute to SLE. Which proteins are commonly found to be defective? </w:t>
      </w:r>
      <w:r w:rsidRPr="007D5429">
        <w:rPr>
          <w:rFonts w:eastAsia="Cambria" w:cs="Cambria"/>
          <w:b/>
          <w:bCs/>
        </w:rPr>
        <w:t>(</w:t>
      </w:r>
      <w:r w:rsidRPr="007D5429">
        <w:rPr>
          <w:rFonts w:eastAsia="Cambria" w:cs="Cambria"/>
          <w:b/>
          <w:bCs/>
          <w:i/>
        </w:rPr>
        <w:t>5 marks</w:t>
      </w:r>
      <w:r w:rsidRPr="007D5429">
        <w:rPr>
          <w:rFonts w:eastAsia="Cambria" w:cs="Cambria"/>
          <w:b/>
          <w:bCs/>
        </w:rPr>
        <w:t>)</w:t>
      </w:r>
    </w:p>
    <w:p w14:paraId="68D77B67" w14:textId="77777777" w:rsidR="004920B1" w:rsidRPr="007D5429" w:rsidRDefault="004920B1" w:rsidP="004920B1">
      <w:pPr>
        <w:pStyle w:val="ListParagraph"/>
        <w:numPr>
          <w:ilvl w:val="0"/>
          <w:numId w:val="0"/>
        </w:numPr>
        <w:ind w:left="720"/>
      </w:pPr>
    </w:p>
    <w:p w14:paraId="2DA6175B" w14:textId="77777777" w:rsidR="004920B1" w:rsidRPr="007D5429" w:rsidRDefault="004920B1" w:rsidP="004920B1">
      <w:pPr>
        <w:pStyle w:val="ListParagraph"/>
        <w:numPr>
          <w:ilvl w:val="0"/>
          <w:numId w:val="5"/>
        </w:numPr>
      </w:pPr>
      <w:r w:rsidRPr="007D5429">
        <w:rPr>
          <w:rFonts w:eastAsia="Cambria" w:cs="Cambria"/>
        </w:rPr>
        <w:t xml:space="preserve">List </w:t>
      </w:r>
      <w:r w:rsidRPr="007D5429">
        <w:rPr>
          <w:rFonts w:eastAsia="Cambria" w:cs="Cambria"/>
          <w:b/>
          <w:bCs/>
        </w:rPr>
        <w:t>four</w:t>
      </w:r>
      <w:r w:rsidRPr="007D5429">
        <w:rPr>
          <w:rFonts w:eastAsia="Cambria" w:cs="Cambria"/>
        </w:rPr>
        <w:t xml:space="preserve"> autoimmune diseases and the MHC allotypes associated with susceptibility to them and </w:t>
      </w:r>
      <w:r w:rsidRPr="007D5429">
        <w:rPr>
          <w:rFonts w:eastAsia="Cambria" w:cs="Cambria"/>
          <w:b/>
          <w:bCs/>
        </w:rPr>
        <w:t xml:space="preserve">one </w:t>
      </w:r>
      <w:r w:rsidRPr="007D5429">
        <w:rPr>
          <w:rFonts w:eastAsia="Cambria" w:cs="Cambria"/>
        </w:rPr>
        <w:t xml:space="preserve">allotype that is protective. For at least </w:t>
      </w:r>
      <w:r w:rsidRPr="007D5429">
        <w:rPr>
          <w:rFonts w:eastAsia="Cambria" w:cs="Cambria"/>
          <w:b/>
          <w:bCs/>
        </w:rPr>
        <w:t>one</w:t>
      </w:r>
      <w:r w:rsidRPr="007D5429">
        <w:rPr>
          <w:rFonts w:eastAsia="Cambria" w:cs="Cambria"/>
        </w:rPr>
        <w:t xml:space="preserve"> disease, explain how the particular MHC allotype might work to confer susceptibility. </w:t>
      </w:r>
      <w:r w:rsidRPr="007D5429">
        <w:rPr>
          <w:rFonts w:eastAsia="Cambria" w:cs="Cambria"/>
          <w:b/>
          <w:bCs/>
        </w:rPr>
        <w:t>(</w:t>
      </w:r>
      <w:r w:rsidRPr="007D5429">
        <w:rPr>
          <w:rFonts w:eastAsia="Cambria" w:cs="Cambria"/>
          <w:b/>
          <w:bCs/>
          <w:i/>
        </w:rPr>
        <w:t>7 marks</w:t>
      </w:r>
      <w:r w:rsidRPr="007D5429">
        <w:rPr>
          <w:rFonts w:eastAsia="Cambria" w:cs="Cambria"/>
          <w:b/>
          <w:bCs/>
        </w:rPr>
        <w:t>)</w:t>
      </w:r>
    </w:p>
    <w:p w14:paraId="57DAB7FA" w14:textId="77777777" w:rsidR="004920B1" w:rsidRPr="007D5429" w:rsidRDefault="004920B1" w:rsidP="004920B1">
      <w:pPr>
        <w:pStyle w:val="ListParagraph"/>
        <w:numPr>
          <w:ilvl w:val="0"/>
          <w:numId w:val="0"/>
        </w:numPr>
        <w:ind w:left="720"/>
      </w:pPr>
    </w:p>
    <w:p w14:paraId="7CD0DB51" w14:textId="77777777" w:rsidR="004920B1" w:rsidRPr="007D5429" w:rsidRDefault="004920B1" w:rsidP="004920B1">
      <w:pPr>
        <w:pStyle w:val="ListParagraph"/>
        <w:numPr>
          <w:ilvl w:val="0"/>
          <w:numId w:val="0"/>
        </w:numPr>
        <w:ind w:left="720"/>
      </w:pPr>
      <w:r w:rsidRPr="007D5429">
        <w:rPr>
          <w:rFonts w:eastAsia="Cambria" w:cs="Cambria"/>
        </w:rPr>
        <w:t xml:space="preserve">List </w:t>
      </w:r>
      <w:r w:rsidRPr="007D5429">
        <w:rPr>
          <w:rFonts w:eastAsia="Cambria" w:cs="Cambria"/>
          <w:b/>
          <w:bCs/>
        </w:rPr>
        <w:t>two</w:t>
      </w:r>
      <w:r w:rsidRPr="007D5429">
        <w:rPr>
          <w:rFonts w:eastAsia="Cambria" w:cs="Cambria"/>
        </w:rPr>
        <w:t xml:space="preserve"> other non-MHC gene variants that are known to be associated with development of an autoimmune disease (other than complement proteins and SLE). </w:t>
      </w:r>
      <w:r w:rsidRPr="007D5429">
        <w:rPr>
          <w:rFonts w:eastAsia="Cambria" w:cs="Cambria"/>
          <w:b/>
          <w:bCs/>
        </w:rPr>
        <w:t>(</w:t>
      </w:r>
      <w:r w:rsidRPr="007D5429">
        <w:rPr>
          <w:rFonts w:eastAsia="Cambria" w:cs="Cambria"/>
          <w:b/>
          <w:bCs/>
          <w:i/>
        </w:rPr>
        <w:t>3 marks</w:t>
      </w:r>
      <w:r w:rsidRPr="007D5429">
        <w:rPr>
          <w:rFonts w:eastAsia="Cambria" w:cs="Cambria"/>
          <w:b/>
          <w:bCs/>
        </w:rPr>
        <w:t>)</w:t>
      </w:r>
    </w:p>
    <w:p w14:paraId="737AA909" w14:textId="77777777" w:rsidR="004920B1" w:rsidRPr="007D5429" w:rsidRDefault="004920B1" w:rsidP="004920B1">
      <w:pPr>
        <w:pStyle w:val="ListParagraph"/>
        <w:numPr>
          <w:ilvl w:val="0"/>
          <w:numId w:val="0"/>
        </w:numPr>
        <w:ind w:left="720"/>
      </w:pPr>
    </w:p>
    <w:p w14:paraId="43B3ACCA" w14:textId="77777777" w:rsidR="004920B1" w:rsidRPr="007D5429" w:rsidRDefault="004920B1" w:rsidP="004920B1">
      <w:pPr>
        <w:pStyle w:val="ListParagraph"/>
        <w:numPr>
          <w:ilvl w:val="0"/>
          <w:numId w:val="5"/>
        </w:numPr>
      </w:pPr>
      <w:r w:rsidRPr="007D5429">
        <w:rPr>
          <w:rFonts w:eastAsia="Cambria" w:cs="Cambria"/>
        </w:rPr>
        <w:t xml:space="preserve">Review the </w:t>
      </w:r>
      <w:hyperlink r:id="rId5">
        <w:r w:rsidRPr="007D5429">
          <w:rPr>
            <w:rStyle w:val="Hyperlink"/>
            <w:rFonts w:eastAsia="Cambria" w:cs="Cambria"/>
          </w:rPr>
          <w:t>Treatments in Development</w:t>
        </w:r>
      </w:hyperlink>
      <w:r w:rsidRPr="007D5429">
        <w:rPr>
          <w:rFonts w:eastAsia="Cambria" w:cs="Cambria"/>
        </w:rPr>
        <w:t xml:space="preserve"> listed on the Multiple Sclerosis Society Canada website </w:t>
      </w:r>
      <w:r w:rsidRPr="007D5429">
        <w:t xml:space="preserve">and select </w:t>
      </w:r>
      <w:r w:rsidRPr="007D5429">
        <w:rPr>
          <w:b/>
          <w:bCs/>
        </w:rPr>
        <w:t>one</w:t>
      </w:r>
      <w:r w:rsidRPr="007D5429">
        <w:t xml:space="preserve"> of these new treatments. Describe a study that showed the effectiveness of this new treatment, and explain how the drug works. Give any extra references. </w:t>
      </w:r>
      <w:r w:rsidRPr="007D5429">
        <w:rPr>
          <w:b/>
          <w:bCs/>
        </w:rPr>
        <w:t>(</w:t>
      </w:r>
      <w:r w:rsidRPr="007D5429">
        <w:rPr>
          <w:b/>
          <w:bCs/>
          <w:i/>
        </w:rPr>
        <w:t>5 marks</w:t>
      </w:r>
      <w:r w:rsidRPr="007D5429">
        <w:rPr>
          <w:b/>
          <w:bCs/>
        </w:rPr>
        <w:t>)</w:t>
      </w:r>
    </w:p>
    <w:p w14:paraId="5EF89839" w14:textId="77777777" w:rsidR="004920B1" w:rsidRPr="007D5429" w:rsidRDefault="004920B1" w:rsidP="004920B1">
      <w:pPr>
        <w:pStyle w:val="ListParagraph"/>
        <w:numPr>
          <w:ilvl w:val="0"/>
          <w:numId w:val="0"/>
        </w:numPr>
        <w:ind w:left="720"/>
      </w:pPr>
    </w:p>
    <w:p w14:paraId="01F4B08E" w14:textId="77777777" w:rsidR="004920B1" w:rsidRPr="007D5429" w:rsidRDefault="004920B1" w:rsidP="004920B1">
      <w:pPr>
        <w:pStyle w:val="ListParagraph"/>
        <w:numPr>
          <w:ilvl w:val="0"/>
          <w:numId w:val="5"/>
        </w:numPr>
      </w:pPr>
      <w:r w:rsidRPr="007D5429">
        <w:rPr>
          <w:rFonts w:eastAsia="Cambria" w:cs="Cambria"/>
        </w:rPr>
        <w:t xml:space="preserve">How does contact sensitivity to nickel in jewelry develop? In what ways is the reaction to poison ivy similar? </w:t>
      </w:r>
      <w:r w:rsidRPr="007D5429">
        <w:rPr>
          <w:rFonts w:eastAsia="Cambria" w:cs="Cambria"/>
          <w:b/>
          <w:bCs/>
        </w:rPr>
        <w:t>(</w:t>
      </w:r>
      <w:r w:rsidRPr="007D5429">
        <w:rPr>
          <w:rFonts w:eastAsia="Cambria" w:cs="Cambria"/>
          <w:b/>
          <w:bCs/>
          <w:i/>
        </w:rPr>
        <w:t>5 marks</w:t>
      </w:r>
      <w:r w:rsidRPr="007D5429">
        <w:rPr>
          <w:rFonts w:eastAsia="Cambria" w:cs="Cambria"/>
          <w:b/>
          <w:bCs/>
        </w:rPr>
        <w:t>)</w:t>
      </w:r>
    </w:p>
    <w:p w14:paraId="2325F601" w14:textId="77777777" w:rsidR="004920B1" w:rsidRDefault="004920B1" w:rsidP="004920B1">
      <w:pPr>
        <w:ind w:left="360"/>
      </w:pPr>
    </w:p>
    <w:p w14:paraId="025B439C" w14:textId="77777777" w:rsidR="004920B1" w:rsidRPr="007D5429" w:rsidRDefault="004920B1" w:rsidP="004920B1">
      <w:pPr>
        <w:pStyle w:val="Heading2"/>
      </w:pPr>
      <w:r w:rsidRPr="007D5429">
        <w:t xml:space="preserve">Topic 5 Immunological Memory and Vaccines  </w:t>
      </w:r>
    </w:p>
    <w:p w14:paraId="023D677B" w14:textId="77777777" w:rsidR="004920B1" w:rsidRPr="007D5429" w:rsidRDefault="004920B1" w:rsidP="004920B1">
      <w:pPr>
        <w:pStyle w:val="ListParagraph"/>
        <w:numPr>
          <w:ilvl w:val="0"/>
          <w:numId w:val="6"/>
        </w:numPr>
      </w:pPr>
      <w:r w:rsidRPr="007D5429">
        <w:rPr>
          <w:rFonts w:eastAsia="Cambria" w:cs="Cambria"/>
        </w:rPr>
        <w:t xml:space="preserve">Section 14-5 in the textbook discusses how concern for safety of the </w:t>
      </w:r>
      <w:r w:rsidRPr="007D5429">
        <w:rPr>
          <w:rFonts w:eastAsia="Cambria" w:cs="Cambria"/>
          <w:i/>
          <w:iCs/>
        </w:rPr>
        <w:t>B. pertussis</w:t>
      </w:r>
      <w:r w:rsidRPr="007D5429">
        <w:rPr>
          <w:rFonts w:eastAsia="Cambria" w:cs="Cambria"/>
        </w:rPr>
        <w:t xml:space="preserve"> (whooping cough) vaccine led to resurgence of disease in Japan in the 1970s. </w:t>
      </w:r>
    </w:p>
    <w:p w14:paraId="08B788D2" w14:textId="77777777" w:rsidR="004920B1" w:rsidRPr="007D5429" w:rsidRDefault="004920B1" w:rsidP="004920B1">
      <w:pPr>
        <w:ind w:left="720"/>
      </w:pPr>
      <w:r w:rsidRPr="007D5429">
        <w:rPr>
          <w:rFonts w:eastAsia="Cambria" w:cs="Cambria"/>
        </w:rPr>
        <w:t xml:space="preserve">What was used in the DPT vaccine in the 1970s and what adverse reactions were sometimes associated with this vaccination? What percentage of children in Japan were vaccinated against whooping cough in the late 1970s, and what were the consequences? What changes to the vaccine have been made since 1981 that reduced the side effects and what is the incidence of whooping cough in Japan today? </w:t>
      </w:r>
      <w:r w:rsidRPr="007D5429">
        <w:rPr>
          <w:rFonts w:eastAsia="Cambria" w:cs="Cambria"/>
          <w:b/>
          <w:bCs/>
        </w:rPr>
        <w:t>(</w:t>
      </w:r>
      <w:r w:rsidRPr="007D5429">
        <w:rPr>
          <w:rFonts w:eastAsia="Cambria" w:cs="Cambria"/>
          <w:b/>
          <w:bCs/>
          <w:i/>
        </w:rPr>
        <w:t>7 marks</w:t>
      </w:r>
      <w:r w:rsidRPr="007D5429">
        <w:rPr>
          <w:rFonts w:eastAsia="Cambria" w:cs="Cambria"/>
          <w:b/>
          <w:bCs/>
        </w:rPr>
        <w:t xml:space="preserve">) </w:t>
      </w:r>
    </w:p>
    <w:p w14:paraId="04088E12" w14:textId="77777777" w:rsidR="004920B1" w:rsidRPr="007D5429" w:rsidRDefault="004920B1" w:rsidP="004920B1">
      <w:pPr>
        <w:ind w:left="720"/>
      </w:pPr>
      <w:r w:rsidRPr="007D5429">
        <w:t xml:space="preserve">(See also </w:t>
      </w:r>
      <w:hyperlink r:id="rId6">
        <w:r w:rsidRPr="007D5429">
          <w:rPr>
            <w:rStyle w:val="Hyperlink"/>
          </w:rPr>
          <w:t>Why Immunize?</w:t>
        </w:r>
      </w:hyperlink>
      <w:r w:rsidRPr="007D5429">
        <w:t xml:space="preserve"> on the Centers for Disease Control and Prevention website, and </w:t>
      </w:r>
      <w:hyperlink r:id="rId7">
        <w:r w:rsidRPr="007D5429">
          <w:rPr>
            <w:rStyle w:val="Hyperlink"/>
          </w:rPr>
          <w:t>Six Common Misconceptions About Immunization</w:t>
        </w:r>
      </w:hyperlink>
      <w:r w:rsidRPr="007D5429">
        <w:t>, on the World Health Organization website.)</w:t>
      </w:r>
    </w:p>
    <w:p w14:paraId="573EF3B7" w14:textId="77777777" w:rsidR="004920B1" w:rsidRPr="007D5429" w:rsidRDefault="004920B1" w:rsidP="004920B1">
      <w:r>
        <w:tab/>
      </w:r>
    </w:p>
    <w:p w14:paraId="25189D73" w14:textId="77777777" w:rsidR="004920B1" w:rsidRPr="007D5429" w:rsidRDefault="004920B1" w:rsidP="004920B1">
      <w:pPr>
        <w:pStyle w:val="ListParagraph"/>
        <w:numPr>
          <w:ilvl w:val="0"/>
          <w:numId w:val="6"/>
        </w:numPr>
      </w:pPr>
      <w:r w:rsidRPr="007D5429">
        <w:rPr>
          <w:rFonts w:eastAsia="Cambria" w:cs="Cambria"/>
        </w:rPr>
        <w:t xml:space="preserve">What are two adjuvants used in human vaccines? Why are there not more? </w:t>
      </w:r>
      <w:r>
        <w:rPr>
          <w:rFonts w:eastAsia="Cambria" w:cs="Cambria"/>
        </w:rPr>
        <w:br/>
      </w:r>
      <w:r w:rsidRPr="007D5429">
        <w:rPr>
          <w:rFonts w:eastAsia="Cambria" w:cs="Cambria"/>
          <w:b/>
          <w:bCs/>
        </w:rPr>
        <w:t>(</w:t>
      </w:r>
      <w:r w:rsidRPr="007D5429">
        <w:rPr>
          <w:rFonts w:eastAsia="Cambria" w:cs="Cambria"/>
          <w:b/>
          <w:bCs/>
          <w:i/>
        </w:rPr>
        <w:t>3 marks</w:t>
      </w:r>
      <w:r w:rsidRPr="007D5429">
        <w:rPr>
          <w:rFonts w:eastAsia="Cambria" w:cs="Cambria"/>
          <w:b/>
          <w:bCs/>
        </w:rPr>
        <w:t xml:space="preserve">) </w:t>
      </w:r>
    </w:p>
    <w:p w14:paraId="3C5D109B" w14:textId="77777777" w:rsidR="004920B1" w:rsidRPr="007D5429" w:rsidRDefault="004920B1" w:rsidP="004920B1">
      <w:pPr>
        <w:ind w:left="720"/>
      </w:pPr>
      <w:r w:rsidRPr="007D5429">
        <w:lastRenderedPageBreak/>
        <w:t xml:space="preserve">(See section 14-3 in the textbook and </w:t>
      </w:r>
      <w:hyperlink r:id="rId8">
        <w:r w:rsidRPr="007D5429">
          <w:rPr>
            <w:rStyle w:val="Hyperlink"/>
          </w:rPr>
          <w:t>Adjuvants Help Vaccines Work Better</w:t>
        </w:r>
      </w:hyperlink>
      <w:r w:rsidRPr="007D5429">
        <w:t>, on the Centers for Disease Control and Prevention website.)</w:t>
      </w:r>
    </w:p>
    <w:p w14:paraId="5952DD41" w14:textId="77777777" w:rsidR="004920B1" w:rsidRPr="007D5429" w:rsidRDefault="004920B1" w:rsidP="004920B1">
      <w:r>
        <w:tab/>
      </w:r>
    </w:p>
    <w:p w14:paraId="5AFEE360" w14:textId="77777777" w:rsidR="004920B1" w:rsidRDefault="004920B1" w:rsidP="004920B1">
      <w:pPr>
        <w:pStyle w:val="ListParagraph"/>
        <w:numPr>
          <w:ilvl w:val="0"/>
          <w:numId w:val="6"/>
        </w:numPr>
      </w:pPr>
      <w:r w:rsidRPr="007D5429">
        <w:t xml:space="preserve">The incidence of measles is reaching epidemic proportions in some parts of North America and Europe. Investigate why vaccination rates for measles have declined in recent years and what Public Health officials are doing to educate the public about the effectiveness of vaccines and the dangers of contracting the measles virus. You can use various news sources- please cite all your references. </w:t>
      </w:r>
    </w:p>
    <w:p w14:paraId="7F65AEC4" w14:textId="77777777" w:rsidR="004920B1" w:rsidRDefault="004920B1" w:rsidP="004920B1">
      <w:pPr>
        <w:pStyle w:val="ListParagraph"/>
        <w:numPr>
          <w:ilvl w:val="0"/>
          <w:numId w:val="0"/>
        </w:numPr>
        <w:ind w:left="720"/>
        <w:rPr>
          <w:b/>
        </w:rPr>
      </w:pPr>
      <w:r w:rsidRPr="007D5429">
        <w:t xml:space="preserve">Knowing what you do at this point in the course, what do you think could be done to encourage vaccinations? </w:t>
      </w:r>
      <w:r w:rsidRPr="007D5429">
        <w:rPr>
          <w:b/>
        </w:rPr>
        <w:t>(</w:t>
      </w:r>
      <w:r w:rsidRPr="007D5429">
        <w:rPr>
          <w:b/>
          <w:i/>
        </w:rPr>
        <w:t>15 marks</w:t>
      </w:r>
      <w:r w:rsidRPr="007D5429">
        <w:rPr>
          <w:b/>
        </w:rPr>
        <w:t>)</w:t>
      </w:r>
    </w:p>
    <w:p w14:paraId="229C844E" w14:textId="77777777" w:rsidR="004920B1" w:rsidRDefault="004920B1">
      <w:bookmarkStart w:id="0" w:name="_GoBack"/>
      <w:bookmarkEnd w:id="0"/>
    </w:p>
    <w:sectPr w:rsidR="004920B1" w:rsidSect="00B81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E37"/>
    <w:multiLevelType w:val="hybridMultilevel"/>
    <w:tmpl w:val="930CC6A0"/>
    <w:lvl w:ilvl="0" w:tplc="A14A1A2E">
      <w:start w:val="1"/>
      <w:numFmt w:val="decimal"/>
      <w:lvlText w:val="%1."/>
      <w:lvlJc w:val="left"/>
      <w:pPr>
        <w:ind w:left="720" w:hanging="360"/>
      </w:pPr>
    </w:lvl>
    <w:lvl w:ilvl="1" w:tplc="B40A677A">
      <w:start w:val="1"/>
      <w:numFmt w:val="lowerLetter"/>
      <w:lvlText w:val="%2."/>
      <w:lvlJc w:val="left"/>
      <w:pPr>
        <w:ind w:left="1440" w:hanging="360"/>
      </w:pPr>
    </w:lvl>
    <w:lvl w:ilvl="2" w:tplc="542A61F8">
      <w:start w:val="1"/>
      <w:numFmt w:val="lowerRoman"/>
      <w:lvlText w:val="%3."/>
      <w:lvlJc w:val="right"/>
      <w:pPr>
        <w:ind w:left="2160" w:hanging="180"/>
      </w:pPr>
    </w:lvl>
    <w:lvl w:ilvl="3" w:tplc="D72674E0">
      <w:start w:val="1"/>
      <w:numFmt w:val="decimal"/>
      <w:lvlText w:val="%4."/>
      <w:lvlJc w:val="left"/>
      <w:pPr>
        <w:ind w:left="2880" w:hanging="360"/>
      </w:pPr>
    </w:lvl>
    <w:lvl w:ilvl="4" w:tplc="2DE41400">
      <w:start w:val="1"/>
      <w:numFmt w:val="lowerLetter"/>
      <w:lvlText w:val="%5."/>
      <w:lvlJc w:val="left"/>
      <w:pPr>
        <w:ind w:left="3600" w:hanging="360"/>
      </w:pPr>
    </w:lvl>
    <w:lvl w:ilvl="5" w:tplc="BF2CB246">
      <w:start w:val="1"/>
      <w:numFmt w:val="lowerRoman"/>
      <w:lvlText w:val="%6."/>
      <w:lvlJc w:val="right"/>
      <w:pPr>
        <w:ind w:left="4320" w:hanging="180"/>
      </w:pPr>
    </w:lvl>
    <w:lvl w:ilvl="6" w:tplc="A508BF54">
      <w:start w:val="1"/>
      <w:numFmt w:val="decimal"/>
      <w:lvlText w:val="%7."/>
      <w:lvlJc w:val="left"/>
      <w:pPr>
        <w:ind w:left="5040" w:hanging="360"/>
      </w:pPr>
    </w:lvl>
    <w:lvl w:ilvl="7" w:tplc="A490921A">
      <w:start w:val="1"/>
      <w:numFmt w:val="lowerLetter"/>
      <w:lvlText w:val="%8."/>
      <w:lvlJc w:val="left"/>
      <w:pPr>
        <w:ind w:left="5760" w:hanging="360"/>
      </w:pPr>
    </w:lvl>
    <w:lvl w:ilvl="8" w:tplc="8772AAF0">
      <w:start w:val="1"/>
      <w:numFmt w:val="lowerRoman"/>
      <w:lvlText w:val="%9."/>
      <w:lvlJc w:val="right"/>
      <w:pPr>
        <w:ind w:left="6480" w:hanging="180"/>
      </w:pPr>
    </w:lvl>
  </w:abstractNum>
  <w:abstractNum w:abstractNumId="1" w15:restartNumberingAfterBreak="0">
    <w:nsid w:val="0E492685"/>
    <w:multiLevelType w:val="hybridMultilevel"/>
    <w:tmpl w:val="C7C433D2"/>
    <w:lvl w:ilvl="0" w:tplc="66E03432">
      <w:start w:val="1"/>
      <w:numFmt w:val="decimal"/>
      <w:lvlText w:val="%1."/>
      <w:lvlJc w:val="left"/>
      <w:pPr>
        <w:ind w:left="720" w:hanging="360"/>
      </w:pPr>
    </w:lvl>
    <w:lvl w:ilvl="1" w:tplc="D3ECBB9A">
      <w:start w:val="1"/>
      <w:numFmt w:val="lowerLetter"/>
      <w:lvlText w:val="%2."/>
      <w:lvlJc w:val="left"/>
      <w:pPr>
        <w:ind w:left="1440" w:hanging="360"/>
      </w:pPr>
    </w:lvl>
    <w:lvl w:ilvl="2" w:tplc="AD56538A">
      <w:start w:val="1"/>
      <w:numFmt w:val="lowerRoman"/>
      <w:lvlText w:val="%3."/>
      <w:lvlJc w:val="right"/>
      <w:pPr>
        <w:ind w:left="2160" w:hanging="180"/>
      </w:pPr>
    </w:lvl>
    <w:lvl w:ilvl="3" w:tplc="6A0E30DA">
      <w:start w:val="1"/>
      <w:numFmt w:val="decimal"/>
      <w:lvlText w:val="%4."/>
      <w:lvlJc w:val="left"/>
      <w:pPr>
        <w:ind w:left="2880" w:hanging="360"/>
      </w:pPr>
    </w:lvl>
    <w:lvl w:ilvl="4" w:tplc="A246088C">
      <w:start w:val="1"/>
      <w:numFmt w:val="lowerLetter"/>
      <w:lvlText w:val="%5."/>
      <w:lvlJc w:val="left"/>
      <w:pPr>
        <w:ind w:left="3600" w:hanging="360"/>
      </w:pPr>
    </w:lvl>
    <w:lvl w:ilvl="5" w:tplc="4B24F402">
      <w:start w:val="1"/>
      <w:numFmt w:val="lowerRoman"/>
      <w:lvlText w:val="%6."/>
      <w:lvlJc w:val="right"/>
      <w:pPr>
        <w:ind w:left="4320" w:hanging="180"/>
      </w:pPr>
    </w:lvl>
    <w:lvl w:ilvl="6" w:tplc="97202EE6">
      <w:start w:val="1"/>
      <w:numFmt w:val="decimal"/>
      <w:lvlText w:val="%7."/>
      <w:lvlJc w:val="left"/>
      <w:pPr>
        <w:ind w:left="5040" w:hanging="360"/>
      </w:pPr>
    </w:lvl>
    <w:lvl w:ilvl="7" w:tplc="8E749836">
      <w:start w:val="1"/>
      <w:numFmt w:val="lowerLetter"/>
      <w:lvlText w:val="%8."/>
      <w:lvlJc w:val="left"/>
      <w:pPr>
        <w:ind w:left="5760" w:hanging="360"/>
      </w:pPr>
    </w:lvl>
    <w:lvl w:ilvl="8" w:tplc="B3DE0230">
      <w:start w:val="1"/>
      <w:numFmt w:val="lowerRoman"/>
      <w:lvlText w:val="%9."/>
      <w:lvlJc w:val="right"/>
      <w:pPr>
        <w:ind w:left="6480" w:hanging="180"/>
      </w:pPr>
    </w:lvl>
  </w:abstractNum>
  <w:abstractNum w:abstractNumId="2" w15:restartNumberingAfterBreak="0">
    <w:nsid w:val="158713B3"/>
    <w:multiLevelType w:val="hybridMultilevel"/>
    <w:tmpl w:val="FBC8DF3E"/>
    <w:lvl w:ilvl="0" w:tplc="11AC35CC">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FE42850"/>
    <w:multiLevelType w:val="hybridMultilevel"/>
    <w:tmpl w:val="796E09C4"/>
    <w:lvl w:ilvl="0" w:tplc="07BE47D2">
      <w:start w:val="1"/>
      <w:numFmt w:val="decimal"/>
      <w:lvlText w:val="%1."/>
      <w:lvlJc w:val="left"/>
      <w:pPr>
        <w:ind w:left="720" w:hanging="360"/>
      </w:pPr>
    </w:lvl>
    <w:lvl w:ilvl="1" w:tplc="A2E47530">
      <w:start w:val="1"/>
      <w:numFmt w:val="lowerLetter"/>
      <w:lvlText w:val="%2."/>
      <w:lvlJc w:val="left"/>
      <w:pPr>
        <w:ind w:left="1440" w:hanging="360"/>
      </w:pPr>
    </w:lvl>
    <w:lvl w:ilvl="2" w:tplc="43D8037E">
      <w:start w:val="1"/>
      <w:numFmt w:val="lowerRoman"/>
      <w:lvlText w:val="%3."/>
      <w:lvlJc w:val="right"/>
      <w:pPr>
        <w:ind w:left="2160" w:hanging="180"/>
      </w:pPr>
    </w:lvl>
    <w:lvl w:ilvl="3" w:tplc="54A6E84C">
      <w:start w:val="1"/>
      <w:numFmt w:val="decimal"/>
      <w:lvlText w:val="%4."/>
      <w:lvlJc w:val="left"/>
      <w:pPr>
        <w:ind w:left="2880" w:hanging="360"/>
      </w:pPr>
    </w:lvl>
    <w:lvl w:ilvl="4" w:tplc="587C04F0">
      <w:start w:val="1"/>
      <w:numFmt w:val="lowerLetter"/>
      <w:lvlText w:val="%5."/>
      <w:lvlJc w:val="left"/>
      <w:pPr>
        <w:ind w:left="3600" w:hanging="360"/>
      </w:pPr>
    </w:lvl>
    <w:lvl w:ilvl="5" w:tplc="A724C2CE">
      <w:start w:val="1"/>
      <w:numFmt w:val="lowerRoman"/>
      <w:lvlText w:val="%6."/>
      <w:lvlJc w:val="right"/>
      <w:pPr>
        <w:ind w:left="4320" w:hanging="180"/>
      </w:pPr>
    </w:lvl>
    <w:lvl w:ilvl="6" w:tplc="FB64E2BE">
      <w:start w:val="1"/>
      <w:numFmt w:val="decimal"/>
      <w:lvlText w:val="%7."/>
      <w:lvlJc w:val="left"/>
      <w:pPr>
        <w:ind w:left="5040" w:hanging="360"/>
      </w:pPr>
    </w:lvl>
    <w:lvl w:ilvl="7" w:tplc="242E4324">
      <w:start w:val="1"/>
      <w:numFmt w:val="lowerLetter"/>
      <w:lvlText w:val="%8."/>
      <w:lvlJc w:val="left"/>
      <w:pPr>
        <w:ind w:left="5760" w:hanging="360"/>
      </w:pPr>
    </w:lvl>
    <w:lvl w:ilvl="8" w:tplc="4CBC2784">
      <w:start w:val="1"/>
      <w:numFmt w:val="lowerRoman"/>
      <w:lvlText w:val="%9."/>
      <w:lvlJc w:val="right"/>
      <w:pPr>
        <w:ind w:left="6480" w:hanging="180"/>
      </w:pPr>
    </w:lvl>
  </w:abstractNum>
  <w:abstractNum w:abstractNumId="4" w15:restartNumberingAfterBreak="0">
    <w:nsid w:val="20145DFA"/>
    <w:multiLevelType w:val="hybridMultilevel"/>
    <w:tmpl w:val="31A866EA"/>
    <w:lvl w:ilvl="0" w:tplc="7AFCB1CC">
      <w:start w:val="1"/>
      <w:numFmt w:val="decimal"/>
      <w:lvlText w:val="%1."/>
      <w:lvlJc w:val="left"/>
      <w:pPr>
        <w:ind w:left="720" w:hanging="360"/>
      </w:pPr>
    </w:lvl>
    <w:lvl w:ilvl="1" w:tplc="8D3CE1D0">
      <w:start w:val="1"/>
      <w:numFmt w:val="lowerLetter"/>
      <w:lvlText w:val="%2."/>
      <w:lvlJc w:val="left"/>
      <w:pPr>
        <w:ind w:left="1440" w:hanging="360"/>
      </w:pPr>
    </w:lvl>
    <w:lvl w:ilvl="2" w:tplc="7640EE4A">
      <w:start w:val="1"/>
      <w:numFmt w:val="lowerRoman"/>
      <w:lvlText w:val="%3."/>
      <w:lvlJc w:val="right"/>
      <w:pPr>
        <w:ind w:left="2160" w:hanging="180"/>
      </w:pPr>
    </w:lvl>
    <w:lvl w:ilvl="3" w:tplc="2A7063E6">
      <w:start w:val="1"/>
      <w:numFmt w:val="decimal"/>
      <w:lvlText w:val="%4."/>
      <w:lvlJc w:val="left"/>
      <w:pPr>
        <w:ind w:left="2880" w:hanging="360"/>
      </w:pPr>
    </w:lvl>
    <w:lvl w:ilvl="4" w:tplc="09D0DD74">
      <w:start w:val="1"/>
      <w:numFmt w:val="lowerLetter"/>
      <w:lvlText w:val="%5."/>
      <w:lvlJc w:val="left"/>
      <w:pPr>
        <w:ind w:left="3600" w:hanging="360"/>
      </w:pPr>
    </w:lvl>
    <w:lvl w:ilvl="5" w:tplc="6CB4AA6E">
      <w:start w:val="1"/>
      <w:numFmt w:val="lowerRoman"/>
      <w:lvlText w:val="%6."/>
      <w:lvlJc w:val="right"/>
      <w:pPr>
        <w:ind w:left="4320" w:hanging="180"/>
      </w:pPr>
    </w:lvl>
    <w:lvl w:ilvl="6" w:tplc="B3B48808">
      <w:start w:val="1"/>
      <w:numFmt w:val="decimal"/>
      <w:lvlText w:val="%7."/>
      <w:lvlJc w:val="left"/>
      <w:pPr>
        <w:ind w:left="5040" w:hanging="360"/>
      </w:pPr>
    </w:lvl>
    <w:lvl w:ilvl="7" w:tplc="198EE0C2">
      <w:start w:val="1"/>
      <w:numFmt w:val="lowerLetter"/>
      <w:lvlText w:val="%8."/>
      <w:lvlJc w:val="left"/>
      <w:pPr>
        <w:ind w:left="5760" w:hanging="360"/>
      </w:pPr>
    </w:lvl>
    <w:lvl w:ilvl="8" w:tplc="FFF4F1FC">
      <w:start w:val="1"/>
      <w:numFmt w:val="lowerRoman"/>
      <w:lvlText w:val="%9."/>
      <w:lvlJc w:val="right"/>
      <w:pPr>
        <w:ind w:left="6480" w:hanging="180"/>
      </w:pPr>
    </w:lvl>
  </w:abstractNum>
  <w:abstractNum w:abstractNumId="5" w15:restartNumberingAfterBreak="0">
    <w:nsid w:val="270F3321"/>
    <w:multiLevelType w:val="hybridMultilevel"/>
    <w:tmpl w:val="63E6D7BC"/>
    <w:lvl w:ilvl="0" w:tplc="C1E03258">
      <w:start w:val="1"/>
      <w:numFmt w:val="decimal"/>
      <w:lvlText w:val="%1."/>
      <w:lvlJc w:val="left"/>
      <w:pPr>
        <w:ind w:left="720" w:hanging="360"/>
      </w:pPr>
    </w:lvl>
    <w:lvl w:ilvl="1" w:tplc="C0FE7ABE">
      <w:start w:val="1"/>
      <w:numFmt w:val="lowerLetter"/>
      <w:lvlText w:val="%2."/>
      <w:lvlJc w:val="left"/>
      <w:pPr>
        <w:ind w:left="1440" w:hanging="360"/>
      </w:pPr>
    </w:lvl>
    <w:lvl w:ilvl="2" w:tplc="6F64E01C">
      <w:start w:val="1"/>
      <w:numFmt w:val="lowerRoman"/>
      <w:lvlText w:val="%3."/>
      <w:lvlJc w:val="right"/>
      <w:pPr>
        <w:ind w:left="2160" w:hanging="180"/>
      </w:pPr>
    </w:lvl>
    <w:lvl w:ilvl="3" w:tplc="282C6F3E">
      <w:start w:val="1"/>
      <w:numFmt w:val="decimal"/>
      <w:lvlText w:val="%4."/>
      <w:lvlJc w:val="left"/>
      <w:pPr>
        <w:ind w:left="2880" w:hanging="360"/>
      </w:pPr>
    </w:lvl>
    <w:lvl w:ilvl="4" w:tplc="001EFA94">
      <w:start w:val="1"/>
      <w:numFmt w:val="lowerLetter"/>
      <w:lvlText w:val="%5."/>
      <w:lvlJc w:val="left"/>
      <w:pPr>
        <w:ind w:left="3600" w:hanging="360"/>
      </w:pPr>
    </w:lvl>
    <w:lvl w:ilvl="5" w:tplc="8C807646">
      <w:start w:val="1"/>
      <w:numFmt w:val="lowerRoman"/>
      <w:lvlText w:val="%6."/>
      <w:lvlJc w:val="right"/>
      <w:pPr>
        <w:ind w:left="4320" w:hanging="180"/>
      </w:pPr>
    </w:lvl>
    <w:lvl w:ilvl="6" w:tplc="F320AEB8">
      <w:start w:val="1"/>
      <w:numFmt w:val="decimal"/>
      <w:lvlText w:val="%7."/>
      <w:lvlJc w:val="left"/>
      <w:pPr>
        <w:ind w:left="5040" w:hanging="360"/>
      </w:pPr>
    </w:lvl>
    <w:lvl w:ilvl="7" w:tplc="63702E12">
      <w:start w:val="1"/>
      <w:numFmt w:val="lowerLetter"/>
      <w:lvlText w:val="%8."/>
      <w:lvlJc w:val="left"/>
      <w:pPr>
        <w:ind w:left="5760" w:hanging="360"/>
      </w:pPr>
    </w:lvl>
    <w:lvl w:ilvl="8" w:tplc="CE2018E2">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B1"/>
    <w:rsid w:val="004920B1"/>
    <w:rsid w:val="00531D3E"/>
    <w:rsid w:val="00B8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C9D1B"/>
  <w15:chartTrackingRefBased/>
  <w15:docId w15:val="{35BFB546-7AB0-EF49-B8B8-6E070945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0B1"/>
    <w:pPr>
      <w:spacing w:before="120" w:after="120"/>
    </w:pPr>
    <w:rPr>
      <w:rFonts w:ascii="Palatino Linotype" w:eastAsiaTheme="minorEastAsia" w:hAnsi="Palatino Linotype"/>
      <w:sz w:val="23"/>
      <w:szCs w:val="22"/>
      <w:lang w:val="en-CA"/>
    </w:rPr>
  </w:style>
  <w:style w:type="paragraph" w:styleId="Heading2">
    <w:name w:val="heading 2"/>
    <w:basedOn w:val="Normal"/>
    <w:next w:val="Normal"/>
    <w:link w:val="Heading2Char"/>
    <w:uiPriority w:val="9"/>
    <w:unhideWhenUsed/>
    <w:qFormat/>
    <w:rsid w:val="004920B1"/>
    <w:pPr>
      <w:keepNext/>
      <w:keepLines/>
      <w:spacing w:before="240"/>
      <w:outlineLvl w:val="1"/>
    </w:pPr>
    <w:rPr>
      <w:rFonts w:ascii="Arial" w:eastAsiaTheme="majorEastAsia" w:hAnsi="Arial"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0B1"/>
    <w:rPr>
      <w:rFonts w:ascii="Arial" w:eastAsiaTheme="majorEastAsia" w:hAnsi="Arial" w:cstheme="majorBidi"/>
      <w:b/>
      <w:bCs/>
      <w:sz w:val="32"/>
      <w:szCs w:val="26"/>
      <w:lang w:val="en-CA"/>
    </w:rPr>
  </w:style>
  <w:style w:type="paragraph" w:styleId="ListParagraph">
    <w:name w:val="List Paragraph"/>
    <w:basedOn w:val="Normal"/>
    <w:uiPriority w:val="34"/>
    <w:qFormat/>
    <w:rsid w:val="004920B1"/>
    <w:pPr>
      <w:numPr>
        <w:numId w:val="3"/>
      </w:numPr>
      <w:ind w:left="720"/>
    </w:pPr>
  </w:style>
  <w:style w:type="character" w:styleId="Hyperlink">
    <w:name w:val="Hyperlink"/>
    <w:basedOn w:val="DefaultParagraphFont"/>
    <w:uiPriority w:val="99"/>
    <w:unhideWhenUsed/>
    <w:qFormat/>
    <w:rsid w:val="004920B1"/>
    <w:rPr>
      <w:rFonts w:ascii="Palatino Linotype" w:hAnsi="Palatino Linotype"/>
      <w:color w:val="0070C0"/>
      <w:sz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afety/concerns/adjuvants.html" TargetMode="External"/><Relationship Id="rId3" Type="http://schemas.openxmlformats.org/officeDocument/2006/relationships/settings" Target="settings.xml"/><Relationship Id="rId7" Type="http://schemas.openxmlformats.org/officeDocument/2006/relationships/hyperlink" Target="https://www.who.int/vaccine_safety/initiative/detection/immunization_misconceptions/en/index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vaccines/vac-gen/why.htm" TargetMode="External"/><Relationship Id="rId5" Type="http://schemas.openxmlformats.org/officeDocument/2006/relationships/hyperlink" Target="https://mssociety.ca/research-news/treatments-in-develop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2020-06-04T17:31:00Z</dcterms:created>
  <dcterms:modified xsi:type="dcterms:W3CDTF">2020-06-04T17:34:00Z</dcterms:modified>
</cp:coreProperties>
</file>